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293C1B" w:rsidRDefault="00452379" w:rsidP="0040165C">
      <w:pPr>
        <w:tabs>
          <w:tab w:val="left" w:pos="6096"/>
        </w:tabs>
      </w:pPr>
    </w:p>
    <w:p w14:paraId="7AE48326" w14:textId="77777777" w:rsidR="00BB5646" w:rsidRPr="00293C1B" w:rsidRDefault="00BB5646" w:rsidP="00B76752"/>
    <w:p w14:paraId="2B8843EA" w14:textId="77777777" w:rsidR="00BB5646" w:rsidRPr="00293C1B" w:rsidRDefault="00BB5646" w:rsidP="00B76752"/>
    <w:p w14:paraId="598918C0" w14:textId="213C7BBB" w:rsidR="00BB5646" w:rsidRPr="002A44D4" w:rsidRDefault="00BB5646" w:rsidP="00B76752">
      <w:pPr>
        <w:ind w:left="2438"/>
        <w:rPr>
          <w:rFonts w:ascii="Franklin Gothic Medium Cond" w:hAnsi="Franklin Gothic Medium Cond"/>
          <w:b/>
          <w:bCs/>
          <w:color w:val="E32329" w:themeColor="background2"/>
          <w:sz w:val="72"/>
          <w:szCs w:val="72"/>
          <w:lang w:val="en-US"/>
        </w:rPr>
      </w:pPr>
      <w:r w:rsidRPr="002A44D4">
        <w:rPr>
          <w:rFonts w:ascii="Franklin Gothic Medium Cond" w:hAnsi="Franklin Gothic Medium Cond"/>
          <w:b/>
          <w:bCs/>
          <w:color w:val="E32329" w:themeColor="background2"/>
          <w:sz w:val="72"/>
          <w:szCs w:val="72"/>
          <w:lang w:val="en-US"/>
        </w:rPr>
        <w:t>PRESS</w:t>
      </w:r>
      <w:r w:rsidR="002A44D4" w:rsidRPr="002A44D4">
        <w:rPr>
          <w:rFonts w:ascii="Franklin Gothic Medium Cond" w:hAnsi="Franklin Gothic Medium Cond"/>
          <w:b/>
          <w:bCs/>
          <w:color w:val="E32329" w:themeColor="background2"/>
          <w:sz w:val="72"/>
          <w:szCs w:val="72"/>
          <w:lang w:val="en-US"/>
        </w:rPr>
        <w:t xml:space="preserve"> RELEAS</w:t>
      </w:r>
      <w:r w:rsidRPr="002A44D4">
        <w:rPr>
          <w:rFonts w:ascii="Franklin Gothic Medium Cond" w:hAnsi="Franklin Gothic Medium Cond"/>
          <w:b/>
          <w:bCs/>
          <w:color w:val="E32329" w:themeColor="background2"/>
          <w:sz w:val="72"/>
          <w:szCs w:val="72"/>
          <w:lang w:val="en-US"/>
        </w:rPr>
        <w:t>E</w:t>
      </w:r>
    </w:p>
    <w:p w14:paraId="7B8754BD" w14:textId="094A4E94" w:rsidR="00232A2F" w:rsidRPr="002A44D4" w:rsidRDefault="000B724E" w:rsidP="00B76752">
      <w:pPr>
        <w:ind w:left="2438"/>
        <w:rPr>
          <w:rFonts w:ascii="Franklin Gothic Medium Cond" w:hAnsi="Franklin Gothic Medium Cond"/>
          <w:color w:val="E32329" w:themeColor="background2"/>
          <w:sz w:val="20"/>
          <w:szCs w:val="20"/>
          <w:lang w:val="en-US"/>
        </w:rPr>
      </w:pPr>
      <w:r w:rsidRPr="002A44D4">
        <w:rPr>
          <w:rFonts w:ascii="Franklin Gothic Medium Cond" w:hAnsi="Franklin Gothic Medium Cond"/>
          <w:color w:val="E32329" w:themeColor="background2"/>
          <w:sz w:val="20"/>
          <w:szCs w:val="20"/>
          <w:lang w:val="en-US"/>
        </w:rPr>
        <w:t>MA</w:t>
      </w:r>
      <w:r w:rsidR="002A44D4" w:rsidRPr="002A44D4">
        <w:rPr>
          <w:rFonts w:ascii="Franklin Gothic Medium Cond" w:hAnsi="Franklin Gothic Medium Cond"/>
          <w:color w:val="E32329" w:themeColor="background2"/>
          <w:sz w:val="20"/>
          <w:szCs w:val="20"/>
          <w:lang w:val="en-US"/>
        </w:rPr>
        <w:t>Y</w:t>
      </w:r>
      <w:r w:rsidR="001A3535" w:rsidRPr="002A44D4">
        <w:rPr>
          <w:rFonts w:ascii="Franklin Gothic Medium Cond" w:hAnsi="Franklin Gothic Medium Cond"/>
          <w:color w:val="E32329" w:themeColor="background2"/>
          <w:sz w:val="20"/>
          <w:szCs w:val="20"/>
          <w:lang w:val="en-US"/>
        </w:rPr>
        <w:t xml:space="preserve"> </w:t>
      </w:r>
      <w:r w:rsidR="00C15F2D" w:rsidRPr="002A44D4">
        <w:rPr>
          <w:rFonts w:ascii="Franklin Gothic Medium Cond" w:hAnsi="Franklin Gothic Medium Cond"/>
          <w:color w:val="E32329" w:themeColor="background2"/>
          <w:sz w:val="20"/>
          <w:szCs w:val="20"/>
          <w:lang w:val="en-US"/>
        </w:rPr>
        <w:t xml:space="preserve"> 20</w:t>
      </w:r>
      <w:r w:rsidR="006858A5" w:rsidRPr="002A44D4">
        <w:rPr>
          <w:rFonts w:ascii="Franklin Gothic Medium Cond" w:hAnsi="Franklin Gothic Medium Cond"/>
          <w:color w:val="E32329" w:themeColor="background2"/>
          <w:sz w:val="20"/>
          <w:szCs w:val="20"/>
          <w:lang w:val="en-US"/>
        </w:rPr>
        <w:t>2</w:t>
      </w:r>
      <w:r w:rsidR="002B1E49" w:rsidRPr="002A44D4">
        <w:rPr>
          <w:rFonts w:ascii="Franklin Gothic Medium Cond" w:hAnsi="Franklin Gothic Medium Cond"/>
          <w:color w:val="E32329" w:themeColor="background2"/>
          <w:sz w:val="20"/>
          <w:szCs w:val="20"/>
          <w:lang w:val="en-US"/>
        </w:rPr>
        <w:t>1</w:t>
      </w:r>
    </w:p>
    <w:p w14:paraId="11CAD272" w14:textId="77777777" w:rsidR="00BB5646" w:rsidRPr="002A44D4" w:rsidRDefault="00BB5646" w:rsidP="00B76752">
      <w:pPr>
        <w:spacing w:line="276" w:lineRule="auto"/>
        <w:ind w:left="2438"/>
        <w:rPr>
          <w:rFonts w:ascii="DINCond-Bold" w:hAnsi="DINCond-Bold"/>
          <w:sz w:val="19"/>
          <w:szCs w:val="19"/>
          <w:lang w:val="en-US"/>
        </w:rPr>
      </w:pPr>
    </w:p>
    <w:p w14:paraId="2CF81597" w14:textId="77777777" w:rsidR="00BB5646" w:rsidRPr="002A44D4" w:rsidRDefault="00BB5646" w:rsidP="00B76752">
      <w:pPr>
        <w:ind w:left="2438"/>
        <w:rPr>
          <w:rFonts w:ascii="DINCond-Bold" w:hAnsi="DINCond-Bold"/>
          <w:sz w:val="19"/>
          <w:szCs w:val="19"/>
          <w:lang w:val="en-US"/>
        </w:rPr>
      </w:pPr>
    </w:p>
    <w:p w14:paraId="589099F4" w14:textId="77777777" w:rsidR="00CF3BBC" w:rsidRPr="002A44D4" w:rsidRDefault="00CF3BBC" w:rsidP="00B76752">
      <w:pPr>
        <w:ind w:left="2438"/>
        <w:rPr>
          <w:rFonts w:ascii="DINCond-Bold" w:hAnsi="DINCond-Bold"/>
          <w:sz w:val="19"/>
          <w:szCs w:val="19"/>
          <w:lang w:val="en-US"/>
        </w:rPr>
      </w:pPr>
    </w:p>
    <w:p w14:paraId="163E4AB8" w14:textId="77777777" w:rsidR="00BB5646" w:rsidRPr="002A44D4" w:rsidRDefault="00BB5646" w:rsidP="00B76752">
      <w:pPr>
        <w:ind w:left="2438"/>
        <w:rPr>
          <w:rFonts w:ascii="DINCond-Bold" w:hAnsi="DINCond-Bold"/>
          <w:sz w:val="19"/>
          <w:szCs w:val="19"/>
          <w:lang w:val="en-US"/>
        </w:rPr>
      </w:pPr>
    </w:p>
    <w:p w14:paraId="70F5547A" w14:textId="77777777" w:rsidR="008F19BA" w:rsidRPr="002A44D4" w:rsidRDefault="008F19BA" w:rsidP="00B76752">
      <w:pPr>
        <w:ind w:left="2438"/>
        <w:rPr>
          <w:rFonts w:ascii="Franklin Gothic Medium Cond" w:hAnsi="Franklin Gothic Medium Cond"/>
          <w:b/>
          <w:bCs/>
          <w:caps/>
          <w:sz w:val="52"/>
          <w:szCs w:val="52"/>
          <w:lang w:val="en-US"/>
        </w:rPr>
      </w:pPr>
    </w:p>
    <w:p w14:paraId="75412C34" w14:textId="40D7B815" w:rsidR="000B724E" w:rsidRPr="002A44D4" w:rsidRDefault="00ED49D6" w:rsidP="002A44D4">
      <w:pPr>
        <w:spacing w:line="276" w:lineRule="auto"/>
        <w:ind w:left="2410"/>
        <w:rPr>
          <w:rFonts w:ascii="Franklin Gothic Medium Cond" w:hAnsi="Franklin Gothic Medium Cond"/>
          <w:b/>
          <w:bCs/>
          <w:caps/>
          <w:sz w:val="52"/>
          <w:szCs w:val="52"/>
          <w:lang w:val="en-US"/>
        </w:rPr>
      </w:pPr>
      <w:r w:rsidRPr="00ED49D6">
        <w:rPr>
          <w:rFonts w:ascii="Franklin Gothic Medium Cond" w:hAnsi="Franklin Gothic Medium Cond"/>
          <w:b/>
          <w:bCs/>
          <w:caps/>
          <w:sz w:val="52"/>
          <w:szCs w:val="52"/>
          <w:lang w:val="en-US"/>
        </w:rPr>
        <w:t>RENAULT TRUCKS ANNOUNCED AS INDUSTRY PARTNER FOR CLIMATE ACTION TRANSPORT TRANSITION SUMMIT</w:t>
      </w:r>
    </w:p>
    <w:p w14:paraId="2053568A" w14:textId="77777777" w:rsidR="00335D98" w:rsidRPr="002A44D4" w:rsidRDefault="00335D98" w:rsidP="00ED76CD">
      <w:pPr>
        <w:pStyle w:val="TEXTECOURANT"/>
        <w:spacing w:line="276" w:lineRule="auto"/>
        <w:ind w:left="0"/>
        <w:rPr>
          <w:rFonts w:ascii="DINCond-Bold" w:hAnsi="DINCond-Bold"/>
          <w:color w:val="auto"/>
          <w:sz w:val="22"/>
          <w:szCs w:val="22"/>
          <w:lang w:val="en-US"/>
        </w:rPr>
      </w:pPr>
    </w:p>
    <w:p w14:paraId="7FF18579" w14:textId="77777777" w:rsidR="00ED49D6" w:rsidRPr="00ED49D6" w:rsidRDefault="00ED49D6" w:rsidP="00ED49D6">
      <w:pPr>
        <w:pStyle w:val="TEXTECOURANT"/>
        <w:spacing w:line="276" w:lineRule="auto"/>
        <w:rPr>
          <w:b/>
          <w:bCs/>
          <w:color w:val="auto"/>
          <w:sz w:val="22"/>
          <w:szCs w:val="22"/>
          <w:lang w:val="en-US"/>
        </w:rPr>
      </w:pPr>
      <w:r w:rsidRPr="00ED49D6">
        <w:rPr>
          <w:b/>
          <w:bCs/>
          <w:color w:val="auto"/>
          <w:sz w:val="22"/>
          <w:szCs w:val="22"/>
          <w:lang w:val="en-US"/>
        </w:rPr>
        <w:t xml:space="preserve">Underlining its commitment to sustainable transport, Renault Trucks is announced as Industry Partner for the Climate Action Transport Transition Summit, Driving Transportation to Climate Positive Tipping Points, 11 – 12 May.  </w:t>
      </w:r>
    </w:p>
    <w:p w14:paraId="0F311AB0" w14:textId="10555F45" w:rsidR="00E22723" w:rsidRDefault="00ED49D6" w:rsidP="00ED49D6">
      <w:pPr>
        <w:pStyle w:val="TEXTECOURANT"/>
        <w:spacing w:line="276" w:lineRule="auto"/>
        <w:rPr>
          <w:b/>
          <w:bCs/>
          <w:color w:val="auto"/>
          <w:sz w:val="22"/>
          <w:szCs w:val="22"/>
          <w:lang w:val="en-US"/>
        </w:rPr>
      </w:pPr>
      <w:r w:rsidRPr="00ED49D6">
        <w:rPr>
          <w:b/>
          <w:bCs/>
          <w:color w:val="auto"/>
          <w:sz w:val="22"/>
          <w:szCs w:val="22"/>
          <w:lang w:val="en-US"/>
        </w:rPr>
        <w:t xml:space="preserve">The virtual event brings together key stakeholders driving sustainable and net-zero transition from policy and regulation to innovation, technology and investment, and will raise awareness of industry issues ahead of the UN Climate Change Conference (COP26) to be held in Glasgow, November 2021.    </w:t>
      </w:r>
    </w:p>
    <w:p w14:paraId="36349170" w14:textId="58825E2B" w:rsidR="00ED49D6" w:rsidRDefault="00ED49D6" w:rsidP="00ED49D6">
      <w:pPr>
        <w:pStyle w:val="TEXTECOURANT"/>
        <w:spacing w:line="276" w:lineRule="auto"/>
        <w:rPr>
          <w:b/>
          <w:bCs/>
          <w:color w:val="auto"/>
          <w:sz w:val="22"/>
          <w:szCs w:val="22"/>
          <w:lang w:val="en-US"/>
        </w:rPr>
      </w:pPr>
    </w:p>
    <w:p w14:paraId="1C636DF1" w14:textId="2D7D739E" w:rsidR="00ED49D6" w:rsidRDefault="00ED49D6" w:rsidP="00ED49D6">
      <w:pPr>
        <w:pStyle w:val="TEXTECOURANT"/>
        <w:spacing w:line="276" w:lineRule="auto"/>
        <w:rPr>
          <w:b/>
          <w:bCs/>
          <w:color w:val="auto"/>
          <w:sz w:val="22"/>
          <w:szCs w:val="22"/>
          <w:lang w:val="en-US"/>
        </w:rPr>
      </w:pPr>
    </w:p>
    <w:p w14:paraId="40C94FA9" w14:textId="3C24383F" w:rsidR="00ED49D6" w:rsidRDefault="00ED49D6" w:rsidP="00ED49D6">
      <w:pPr>
        <w:pStyle w:val="TEXTECOURANT"/>
        <w:spacing w:line="276" w:lineRule="auto"/>
        <w:rPr>
          <w:color w:val="auto"/>
          <w:sz w:val="22"/>
          <w:szCs w:val="22"/>
          <w:lang w:val="en-US"/>
        </w:rPr>
      </w:pPr>
      <w:r w:rsidRPr="00ED49D6">
        <w:rPr>
          <w:color w:val="auto"/>
          <w:sz w:val="22"/>
          <w:szCs w:val="22"/>
          <w:lang w:val="en-US"/>
        </w:rPr>
        <w:t>Renault Trucks will take part in the Transport Transition Summit, with Managing Director of Renault Trucks UK &amp; Ireland, Carlos Rodrigues confirmed as a speaker in Session 3, 1</w:t>
      </w:r>
      <w:r w:rsidR="008915EC">
        <w:rPr>
          <w:color w:val="auto"/>
          <w:sz w:val="22"/>
          <w:szCs w:val="22"/>
          <w:lang w:val="en-US"/>
        </w:rPr>
        <w:t>1</w:t>
      </w:r>
      <w:r w:rsidRPr="00ED49D6">
        <w:rPr>
          <w:color w:val="auto"/>
          <w:sz w:val="22"/>
          <w:szCs w:val="22"/>
          <w:lang w:val="en-US"/>
        </w:rPr>
        <w:t>:00 – 1</w:t>
      </w:r>
      <w:r w:rsidR="008915EC">
        <w:rPr>
          <w:color w:val="auto"/>
          <w:sz w:val="22"/>
          <w:szCs w:val="22"/>
          <w:lang w:val="en-US"/>
        </w:rPr>
        <w:t>2</w:t>
      </w:r>
      <w:r w:rsidRPr="00ED49D6">
        <w:rPr>
          <w:color w:val="auto"/>
          <w:sz w:val="22"/>
          <w:szCs w:val="22"/>
          <w:lang w:val="en-US"/>
        </w:rPr>
        <w:t xml:space="preserve">:15 </w:t>
      </w:r>
      <w:r w:rsidR="008915EC">
        <w:rPr>
          <w:color w:val="auto"/>
          <w:sz w:val="22"/>
          <w:szCs w:val="22"/>
          <w:lang w:val="en-US"/>
        </w:rPr>
        <w:t>CE</w:t>
      </w:r>
      <w:r w:rsidRPr="00ED49D6">
        <w:rPr>
          <w:color w:val="auto"/>
          <w:sz w:val="22"/>
          <w:szCs w:val="22"/>
          <w:lang w:val="en-US"/>
        </w:rPr>
        <w:t xml:space="preserve">T on 12th May, to address the big issue challenges in </w:t>
      </w:r>
      <w:proofErr w:type="spellStart"/>
      <w:r w:rsidRPr="00ED49D6">
        <w:rPr>
          <w:color w:val="auto"/>
          <w:sz w:val="22"/>
          <w:szCs w:val="22"/>
          <w:lang w:val="en-US"/>
        </w:rPr>
        <w:t>commercialising</w:t>
      </w:r>
      <w:proofErr w:type="spellEnd"/>
      <w:r w:rsidRPr="00ED49D6">
        <w:rPr>
          <w:color w:val="auto"/>
          <w:sz w:val="22"/>
          <w:szCs w:val="22"/>
          <w:lang w:val="en-US"/>
        </w:rPr>
        <w:t xml:space="preserve"> zero-emission freight.  </w:t>
      </w:r>
    </w:p>
    <w:p w14:paraId="4ACF72B5" w14:textId="1FA40344" w:rsidR="00ED49D6" w:rsidRDefault="00ED49D6" w:rsidP="00ED49D6">
      <w:pPr>
        <w:pStyle w:val="TEXTECOURANT"/>
        <w:spacing w:line="276" w:lineRule="auto"/>
        <w:rPr>
          <w:color w:val="auto"/>
          <w:sz w:val="22"/>
          <w:szCs w:val="22"/>
          <w:lang w:val="en-US"/>
        </w:rPr>
      </w:pPr>
    </w:p>
    <w:p w14:paraId="64394E77" w14:textId="2551698F" w:rsidR="00ED49D6" w:rsidRDefault="00ED49D6" w:rsidP="00ED49D6">
      <w:pPr>
        <w:pStyle w:val="TEXTECOURANT"/>
        <w:spacing w:line="276" w:lineRule="auto"/>
        <w:rPr>
          <w:color w:val="auto"/>
          <w:sz w:val="22"/>
          <w:szCs w:val="22"/>
          <w:lang w:val="en-US"/>
        </w:rPr>
      </w:pPr>
      <w:r w:rsidRPr="00ED49D6">
        <w:rPr>
          <w:color w:val="auto"/>
          <w:sz w:val="22"/>
          <w:szCs w:val="22"/>
          <w:lang w:val="en-US"/>
        </w:rPr>
        <w:t>Karine Forien, Senior Vice President, Brand and Communications, Renault Trucks says: “</w:t>
      </w:r>
      <w:r w:rsidRPr="00ED49D6">
        <w:rPr>
          <w:i/>
          <w:iCs/>
          <w:color w:val="auto"/>
          <w:sz w:val="22"/>
          <w:szCs w:val="22"/>
          <w:lang w:val="en-US"/>
        </w:rPr>
        <w:t>As a pioneer of electromobility and champion of sustainable transport, with an ambitious plan to achieve net-zero CO2 emissions already in action, Renault Trucks is proud to be an Industry Partner of this influential event in the lead up to COP26.  We look forward to shining a light on the challenges for our industry, sharing insights and opening up the debate around policy, infrastructure, vehicles, investment and incentives that will drive concrete actions today, and support sustainable mobility and clean transport for the future.</w:t>
      </w:r>
      <w:r w:rsidRPr="00ED49D6">
        <w:rPr>
          <w:color w:val="auto"/>
          <w:sz w:val="22"/>
          <w:szCs w:val="22"/>
          <w:lang w:val="en-US"/>
        </w:rPr>
        <w:t xml:space="preserve">” </w:t>
      </w:r>
    </w:p>
    <w:p w14:paraId="082D4AA7" w14:textId="77777777" w:rsidR="00ED49D6" w:rsidRPr="00ED49D6" w:rsidRDefault="00ED49D6" w:rsidP="00ED49D6">
      <w:pPr>
        <w:pStyle w:val="TEXTECOURANT"/>
        <w:spacing w:line="276" w:lineRule="auto"/>
        <w:rPr>
          <w:color w:val="auto"/>
          <w:sz w:val="22"/>
          <w:szCs w:val="22"/>
          <w:lang w:val="en-US"/>
        </w:rPr>
      </w:pPr>
    </w:p>
    <w:p w14:paraId="05841A47" w14:textId="77777777" w:rsidR="00ED49D6" w:rsidRPr="00ED49D6" w:rsidRDefault="00ED49D6" w:rsidP="00ED49D6">
      <w:pPr>
        <w:pStyle w:val="TEXTECOURANT"/>
        <w:spacing w:line="276" w:lineRule="auto"/>
        <w:rPr>
          <w:color w:val="auto"/>
          <w:sz w:val="22"/>
          <w:szCs w:val="22"/>
          <w:lang w:val="en-US"/>
        </w:rPr>
      </w:pPr>
      <w:r w:rsidRPr="00ED49D6">
        <w:rPr>
          <w:color w:val="auto"/>
          <w:sz w:val="22"/>
          <w:szCs w:val="22"/>
          <w:lang w:val="en-US"/>
        </w:rPr>
        <w:t xml:space="preserve">The Climate Action Transition Summits are a collection of high-level, 2-day virtual gatherings with each focusing on a specific sector transition: Hydrogen, Industry, Transport and Energy. </w:t>
      </w:r>
    </w:p>
    <w:p w14:paraId="4A51A1CC" w14:textId="77777777" w:rsidR="00ED49D6" w:rsidRDefault="00ED49D6" w:rsidP="00ED49D6">
      <w:pPr>
        <w:pStyle w:val="TEXTECOURANT"/>
        <w:spacing w:line="276" w:lineRule="auto"/>
        <w:rPr>
          <w:color w:val="auto"/>
          <w:sz w:val="22"/>
          <w:szCs w:val="22"/>
          <w:lang w:val="en-US"/>
        </w:rPr>
      </w:pPr>
    </w:p>
    <w:p w14:paraId="2A26746F" w14:textId="77777777" w:rsidR="00ED49D6" w:rsidRDefault="00ED49D6" w:rsidP="00ED49D6">
      <w:pPr>
        <w:pStyle w:val="TEXTECOURANT"/>
        <w:spacing w:line="276" w:lineRule="auto"/>
        <w:rPr>
          <w:color w:val="auto"/>
          <w:sz w:val="22"/>
          <w:szCs w:val="22"/>
          <w:lang w:val="en-US"/>
        </w:rPr>
      </w:pPr>
    </w:p>
    <w:p w14:paraId="37F0D09D" w14:textId="792E4DCE" w:rsidR="00ED49D6" w:rsidRPr="00ED49D6" w:rsidRDefault="00ED49D6" w:rsidP="00ED49D6">
      <w:pPr>
        <w:pStyle w:val="TEXTECOURANT"/>
        <w:spacing w:line="276" w:lineRule="auto"/>
        <w:ind w:left="0"/>
        <w:rPr>
          <w:color w:val="auto"/>
          <w:sz w:val="22"/>
          <w:szCs w:val="22"/>
          <w:lang w:val="en-US"/>
        </w:rPr>
      </w:pPr>
      <w:r w:rsidRPr="00ED49D6">
        <w:rPr>
          <w:color w:val="auto"/>
          <w:sz w:val="22"/>
          <w:szCs w:val="22"/>
          <w:lang w:val="en-US"/>
        </w:rPr>
        <w:t xml:space="preserve">Commenting on Renault Trucks’ decision to partner with Climate Action for the Transport Transition Summit, Nick Henry </w:t>
      </w:r>
      <w:r>
        <w:rPr>
          <w:color w:val="auto"/>
          <w:sz w:val="22"/>
          <w:szCs w:val="22"/>
          <w:lang w:val="en-US"/>
        </w:rPr>
        <w:t xml:space="preserve">CEO </w:t>
      </w:r>
      <w:r w:rsidRPr="00ED49D6">
        <w:rPr>
          <w:color w:val="auto"/>
          <w:sz w:val="22"/>
          <w:szCs w:val="22"/>
          <w:lang w:val="en-US"/>
        </w:rPr>
        <w:t>at Climate Action says: “</w:t>
      </w:r>
      <w:r w:rsidRPr="00ED49D6">
        <w:rPr>
          <w:i/>
          <w:iCs/>
          <w:color w:val="auto"/>
          <w:sz w:val="22"/>
          <w:szCs w:val="22"/>
          <w:lang w:val="en-US"/>
        </w:rPr>
        <w:t>We are delighted that Renault Trucks are supporting us as Industry Partner, sharing their leadership and vision for the transition to a low carbon transport world.</w:t>
      </w:r>
      <w:r w:rsidRPr="00ED49D6">
        <w:rPr>
          <w:color w:val="auto"/>
          <w:sz w:val="22"/>
          <w:szCs w:val="22"/>
          <w:lang w:val="en-US"/>
        </w:rPr>
        <w:t xml:space="preserve">” </w:t>
      </w:r>
    </w:p>
    <w:p w14:paraId="4057F6E7" w14:textId="77777777" w:rsidR="00ED49D6" w:rsidRDefault="00ED49D6" w:rsidP="00ED49D6">
      <w:pPr>
        <w:pStyle w:val="TEXTECOURANT"/>
        <w:spacing w:line="276" w:lineRule="auto"/>
        <w:ind w:left="0"/>
        <w:rPr>
          <w:color w:val="auto"/>
          <w:sz w:val="22"/>
          <w:szCs w:val="22"/>
          <w:lang w:val="en-US"/>
        </w:rPr>
      </w:pPr>
    </w:p>
    <w:p w14:paraId="2C7FE111" w14:textId="006BBDAB" w:rsidR="00ED49D6" w:rsidRPr="00ED49D6" w:rsidRDefault="00ED49D6" w:rsidP="00ED49D6">
      <w:pPr>
        <w:pStyle w:val="TEXTECOURANT"/>
        <w:spacing w:line="276" w:lineRule="auto"/>
        <w:ind w:left="0"/>
        <w:rPr>
          <w:color w:val="auto"/>
          <w:sz w:val="22"/>
          <w:szCs w:val="22"/>
          <w:lang w:val="en-US"/>
        </w:rPr>
      </w:pPr>
      <w:r w:rsidRPr="00ED49D6">
        <w:rPr>
          <w:color w:val="auto"/>
          <w:sz w:val="22"/>
          <w:szCs w:val="22"/>
          <w:lang w:val="en-US"/>
        </w:rPr>
        <w:t xml:space="preserve">Renault Trucks is already on the road to net-zero, with its fully electric Z.E. range from 3.1t to 26t GVW answering today’s pressing need to improve air quality and reduce noise pollution in our cities. From 2023, an all-electric Renault Trucks offer will be available for all sectors, namely distribution, </w:t>
      </w:r>
      <w:proofErr w:type="gramStart"/>
      <w:r w:rsidRPr="00ED49D6">
        <w:rPr>
          <w:color w:val="auto"/>
          <w:sz w:val="22"/>
          <w:szCs w:val="22"/>
          <w:lang w:val="en-US"/>
        </w:rPr>
        <w:t>construction</w:t>
      </w:r>
      <w:proofErr w:type="gramEnd"/>
      <w:r w:rsidRPr="00ED49D6">
        <w:rPr>
          <w:color w:val="auto"/>
          <w:sz w:val="22"/>
          <w:szCs w:val="22"/>
          <w:lang w:val="en-US"/>
        </w:rPr>
        <w:t xml:space="preserve"> and long distance, with preparations underway to market a Z.E. tractor unit. </w:t>
      </w:r>
    </w:p>
    <w:p w14:paraId="06A671C8" w14:textId="77777777" w:rsidR="00ED49D6" w:rsidRDefault="00ED49D6" w:rsidP="00ED49D6">
      <w:pPr>
        <w:pStyle w:val="TEXTECOURANT"/>
        <w:spacing w:line="276" w:lineRule="auto"/>
        <w:ind w:left="0"/>
        <w:rPr>
          <w:color w:val="auto"/>
          <w:sz w:val="22"/>
          <w:szCs w:val="22"/>
          <w:lang w:val="en-US"/>
        </w:rPr>
      </w:pPr>
    </w:p>
    <w:p w14:paraId="721E13C1" w14:textId="09A7D516" w:rsidR="00ED49D6" w:rsidRDefault="00ED49D6" w:rsidP="00ED49D6">
      <w:pPr>
        <w:pStyle w:val="TEXTECOURANT"/>
        <w:spacing w:line="276" w:lineRule="auto"/>
        <w:ind w:left="0"/>
        <w:rPr>
          <w:color w:val="auto"/>
          <w:sz w:val="22"/>
          <w:szCs w:val="22"/>
          <w:lang w:val="en-US"/>
        </w:rPr>
      </w:pPr>
      <w:r w:rsidRPr="00ED49D6">
        <w:rPr>
          <w:color w:val="auto"/>
          <w:sz w:val="22"/>
          <w:szCs w:val="22"/>
          <w:lang w:val="en-US"/>
        </w:rPr>
        <w:t>The manufacturer has committed that 10% of its total sales (vehicles over 12t) will be electric by the end of 2025, rising to 35% in 2030 and by 2040, all its vehicle ranges will be 100% fossil-free.</w:t>
      </w:r>
    </w:p>
    <w:p w14:paraId="5970127A" w14:textId="77777777" w:rsidR="00ED49D6" w:rsidRPr="00ED49D6" w:rsidRDefault="00ED49D6" w:rsidP="00ED49D6">
      <w:pPr>
        <w:pStyle w:val="TEXTECOURANT"/>
        <w:spacing w:line="276" w:lineRule="auto"/>
        <w:ind w:left="0"/>
        <w:rPr>
          <w:color w:val="auto"/>
          <w:sz w:val="22"/>
          <w:szCs w:val="22"/>
          <w:lang w:val="en-US"/>
        </w:rPr>
      </w:pPr>
    </w:p>
    <w:p w14:paraId="3C6ADD1B" w14:textId="5DBA895D" w:rsidR="0077637A" w:rsidRPr="00ED49D6" w:rsidRDefault="0077637A" w:rsidP="000B724E">
      <w:pPr>
        <w:pStyle w:val="TEXTECOURANT"/>
        <w:spacing w:line="276" w:lineRule="auto"/>
        <w:ind w:left="0"/>
        <w:rPr>
          <w:b/>
          <w:bCs/>
          <w:color w:val="E32329" w:themeColor="background2"/>
          <w:sz w:val="18"/>
          <w:szCs w:val="18"/>
          <w:lang w:val="en-US"/>
        </w:rPr>
      </w:pPr>
    </w:p>
    <w:p w14:paraId="5834A9D2" w14:textId="7763D2D9" w:rsidR="00ED49D6" w:rsidRPr="00ED49D6" w:rsidRDefault="00ED49D6" w:rsidP="000B724E">
      <w:pPr>
        <w:pStyle w:val="TEXTECOURANT"/>
        <w:spacing w:line="276" w:lineRule="auto"/>
        <w:ind w:left="0"/>
        <w:rPr>
          <w:b/>
          <w:bCs/>
          <w:color w:val="E32329" w:themeColor="background2"/>
          <w:sz w:val="18"/>
          <w:szCs w:val="18"/>
          <w:lang w:val="en-US"/>
        </w:rPr>
      </w:pPr>
    </w:p>
    <w:p w14:paraId="4B9CCECF" w14:textId="59B6BE54" w:rsidR="00ED49D6" w:rsidRPr="00ED49D6" w:rsidRDefault="00ED49D6" w:rsidP="000B724E">
      <w:pPr>
        <w:pStyle w:val="TEXTECOURANT"/>
        <w:spacing w:line="276" w:lineRule="auto"/>
        <w:ind w:left="0"/>
        <w:rPr>
          <w:b/>
          <w:bCs/>
          <w:color w:val="E32329" w:themeColor="background2"/>
          <w:sz w:val="18"/>
          <w:szCs w:val="18"/>
          <w:lang w:val="en-US"/>
        </w:rPr>
      </w:pPr>
    </w:p>
    <w:p w14:paraId="52B08244" w14:textId="77777777" w:rsidR="00ED49D6" w:rsidRPr="00ED49D6" w:rsidRDefault="00ED49D6" w:rsidP="000B724E">
      <w:pPr>
        <w:pStyle w:val="TEXTECOURANT"/>
        <w:spacing w:line="276" w:lineRule="auto"/>
        <w:ind w:left="0"/>
        <w:rPr>
          <w:b/>
          <w:bCs/>
          <w:color w:val="E32329" w:themeColor="background2"/>
          <w:sz w:val="18"/>
          <w:szCs w:val="18"/>
          <w:lang w:val="en-US"/>
        </w:rPr>
      </w:pPr>
    </w:p>
    <w:p w14:paraId="28F6B5C7" w14:textId="77777777" w:rsidR="00276F2E" w:rsidRPr="00ED49D6" w:rsidRDefault="00276F2E" w:rsidP="00B76752">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ED49D6" w14:paraId="68BFBD5B" w14:textId="77777777" w:rsidTr="007422D9">
        <w:trPr>
          <w:trHeight w:val="964"/>
        </w:trPr>
        <w:tc>
          <w:tcPr>
            <w:tcW w:w="4670" w:type="dxa"/>
            <w:vAlign w:val="center"/>
          </w:tcPr>
          <w:p w14:paraId="1BA849B2" w14:textId="77777777" w:rsidR="00276F2E" w:rsidRPr="00906F40" w:rsidRDefault="00276F2E" w:rsidP="00B76752">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B76752">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B76752">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B76752">
      <w:pPr>
        <w:pStyle w:val="TEXTECOURANT"/>
        <w:tabs>
          <w:tab w:val="left" w:pos="1170"/>
        </w:tabs>
        <w:spacing w:line="276" w:lineRule="auto"/>
        <w:ind w:left="0"/>
        <w:rPr>
          <w:lang w:val="en-US"/>
        </w:rPr>
      </w:pPr>
    </w:p>
    <w:p w14:paraId="59A32B57" w14:textId="77777777" w:rsidR="00F62473" w:rsidRPr="00293C1B" w:rsidRDefault="00F62473" w:rsidP="00B76752">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3D902" w14:textId="77777777" w:rsidR="00DB7B20" w:rsidRDefault="00DB7B20" w:rsidP="00BB5646">
      <w:r>
        <w:separator/>
      </w:r>
    </w:p>
  </w:endnote>
  <w:endnote w:type="continuationSeparator" w:id="0">
    <w:p w14:paraId="5C7E634B" w14:textId="77777777" w:rsidR="00DB7B20" w:rsidRDefault="00DB7B2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55F74" w14:textId="77777777" w:rsidR="00DB7B20" w:rsidRDefault="00DB7B20" w:rsidP="00BB5646">
      <w:r>
        <w:separator/>
      </w:r>
    </w:p>
  </w:footnote>
  <w:footnote w:type="continuationSeparator" w:id="0">
    <w:p w14:paraId="4539C290" w14:textId="77777777" w:rsidR="00DB7B20" w:rsidRDefault="00DB7B2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6ED02"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646"/>
    <w:rsid w:val="00004946"/>
    <w:rsid w:val="00005D1C"/>
    <w:rsid w:val="00006DE3"/>
    <w:rsid w:val="00011CC9"/>
    <w:rsid w:val="0001403B"/>
    <w:rsid w:val="000211D9"/>
    <w:rsid w:val="00021EEE"/>
    <w:rsid w:val="00023E1D"/>
    <w:rsid w:val="00026EAB"/>
    <w:rsid w:val="00032C27"/>
    <w:rsid w:val="000409A4"/>
    <w:rsid w:val="00040FC4"/>
    <w:rsid w:val="000428B9"/>
    <w:rsid w:val="00044C99"/>
    <w:rsid w:val="00060262"/>
    <w:rsid w:val="00061103"/>
    <w:rsid w:val="000613C2"/>
    <w:rsid w:val="00061D48"/>
    <w:rsid w:val="00063841"/>
    <w:rsid w:val="00063D7E"/>
    <w:rsid w:val="00064419"/>
    <w:rsid w:val="00064E9A"/>
    <w:rsid w:val="0006782E"/>
    <w:rsid w:val="00070376"/>
    <w:rsid w:val="0007132B"/>
    <w:rsid w:val="0007786B"/>
    <w:rsid w:val="00084F2D"/>
    <w:rsid w:val="000859F1"/>
    <w:rsid w:val="000912F1"/>
    <w:rsid w:val="000938C9"/>
    <w:rsid w:val="0009603F"/>
    <w:rsid w:val="000A4D55"/>
    <w:rsid w:val="000A709C"/>
    <w:rsid w:val="000B1821"/>
    <w:rsid w:val="000B4DE8"/>
    <w:rsid w:val="000B55A7"/>
    <w:rsid w:val="000B724E"/>
    <w:rsid w:val="000C141F"/>
    <w:rsid w:val="000C3B65"/>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33173"/>
    <w:rsid w:val="00135288"/>
    <w:rsid w:val="00135D55"/>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59B"/>
    <w:rsid w:val="001E003E"/>
    <w:rsid w:val="001E017D"/>
    <w:rsid w:val="001E38E5"/>
    <w:rsid w:val="001F063F"/>
    <w:rsid w:val="001F4B46"/>
    <w:rsid w:val="00211D14"/>
    <w:rsid w:val="002137DD"/>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3C1B"/>
    <w:rsid w:val="00295676"/>
    <w:rsid w:val="00296D95"/>
    <w:rsid w:val="002A44D4"/>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17B5"/>
    <w:rsid w:val="0034288B"/>
    <w:rsid w:val="00342F54"/>
    <w:rsid w:val="0034308B"/>
    <w:rsid w:val="00344813"/>
    <w:rsid w:val="00350B8D"/>
    <w:rsid w:val="003569C8"/>
    <w:rsid w:val="003636CF"/>
    <w:rsid w:val="00365318"/>
    <w:rsid w:val="00374E49"/>
    <w:rsid w:val="00382953"/>
    <w:rsid w:val="00387CD3"/>
    <w:rsid w:val="003A3E78"/>
    <w:rsid w:val="003A4996"/>
    <w:rsid w:val="003A77B0"/>
    <w:rsid w:val="003B3FEC"/>
    <w:rsid w:val="003C2768"/>
    <w:rsid w:val="003C3B21"/>
    <w:rsid w:val="003C74C4"/>
    <w:rsid w:val="003E3A56"/>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C34"/>
    <w:rsid w:val="006A285C"/>
    <w:rsid w:val="006A7397"/>
    <w:rsid w:val="006B06CE"/>
    <w:rsid w:val="006C2781"/>
    <w:rsid w:val="006C6AF3"/>
    <w:rsid w:val="006D24D2"/>
    <w:rsid w:val="006D3F6F"/>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57A00"/>
    <w:rsid w:val="00760495"/>
    <w:rsid w:val="00761387"/>
    <w:rsid w:val="00761CB1"/>
    <w:rsid w:val="00766401"/>
    <w:rsid w:val="0077079A"/>
    <w:rsid w:val="00771015"/>
    <w:rsid w:val="0077637A"/>
    <w:rsid w:val="00794807"/>
    <w:rsid w:val="00795623"/>
    <w:rsid w:val="007A5F95"/>
    <w:rsid w:val="007A64E1"/>
    <w:rsid w:val="007A6F3C"/>
    <w:rsid w:val="007A7A53"/>
    <w:rsid w:val="007B058F"/>
    <w:rsid w:val="007C710A"/>
    <w:rsid w:val="007D146D"/>
    <w:rsid w:val="007D4010"/>
    <w:rsid w:val="007E33C6"/>
    <w:rsid w:val="007E4AF7"/>
    <w:rsid w:val="00800FF9"/>
    <w:rsid w:val="008012AB"/>
    <w:rsid w:val="00804782"/>
    <w:rsid w:val="00822D55"/>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15EC"/>
    <w:rsid w:val="00892F81"/>
    <w:rsid w:val="0089314A"/>
    <w:rsid w:val="008955CA"/>
    <w:rsid w:val="00897202"/>
    <w:rsid w:val="008A0F4D"/>
    <w:rsid w:val="008A7095"/>
    <w:rsid w:val="008B3D73"/>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682C"/>
    <w:rsid w:val="009B24E8"/>
    <w:rsid w:val="009B455F"/>
    <w:rsid w:val="009B72B8"/>
    <w:rsid w:val="009C2407"/>
    <w:rsid w:val="009C25FE"/>
    <w:rsid w:val="009D0879"/>
    <w:rsid w:val="009D3A3D"/>
    <w:rsid w:val="009D41E3"/>
    <w:rsid w:val="009D60DC"/>
    <w:rsid w:val="009E6668"/>
    <w:rsid w:val="009F4B92"/>
    <w:rsid w:val="00A00863"/>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7A77"/>
    <w:rsid w:val="00B609D8"/>
    <w:rsid w:val="00B62F93"/>
    <w:rsid w:val="00B657C6"/>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B7B20"/>
    <w:rsid w:val="00DD0919"/>
    <w:rsid w:val="00DD645D"/>
    <w:rsid w:val="00DE2223"/>
    <w:rsid w:val="00DE4D35"/>
    <w:rsid w:val="00DF3A54"/>
    <w:rsid w:val="00DF7748"/>
    <w:rsid w:val="00E00683"/>
    <w:rsid w:val="00E0141B"/>
    <w:rsid w:val="00E022D4"/>
    <w:rsid w:val="00E05A4A"/>
    <w:rsid w:val="00E1006E"/>
    <w:rsid w:val="00E162EC"/>
    <w:rsid w:val="00E22723"/>
    <w:rsid w:val="00E24FAD"/>
    <w:rsid w:val="00E33D04"/>
    <w:rsid w:val="00E34ED7"/>
    <w:rsid w:val="00E35445"/>
    <w:rsid w:val="00E3570A"/>
    <w:rsid w:val="00E40110"/>
    <w:rsid w:val="00E4399C"/>
    <w:rsid w:val="00E44F70"/>
    <w:rsid w:val="00E47205"/>
    <w:rsid w:val="00E563F5"/>
    <w:rsid w:val="00E60E88"/>
    <w:rsid w:val="00E610FE"/>
    <w:rsid w:val="00E61576"/>
    <w:rsid w:val="00E70E2D"/>
    <w:rsid w:val="00E726A6"/>
    <w:rsid w:val="00E74805"/>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3E3D"/>
    <w:rsid w:val="00ED4578"/>
    <w:rsid w:val="00ED49D6"/>
    <w:rsid w:val="00ED522C"/>
    <w:rsid w:val="00ED62F6"/>
    <w:rsid w:val="00ED76CD"/>
    <w:rsid w:val="00EE186E"/>
    <w:rsid w:val="00EE6103"/>
    <w:rsid w:val="00EF1E2B"/>
    <w:rsid w:val="00EF6676"/>
    <w:rsid w:val="00EF7075"/>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340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70533A48-FBB4-4CEE-A522-60A264AA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431</Words>
  <Characters>2371</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Molard Severyne</cp:lastModifiedBy>
  <cp:revision>4</cp:revision>
  <cp:lastPrinted>2021-04-22T15:12:00Z</cp:lastPrinted>
  <dcterms:created xsi:type="dcterms:W3CDTF">2021-05-06T08:46:00Z</dcterms:created>
  <dcterms:modified xsi:type="dcterms:W3CDTF">2021-05-06T16:19:00Z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